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49" w:rsidRPr="002E2315" w:rsidRDefault="00752349" w:rsidP="00752349">
      <w:pPr>
        <w:jc w:val="center"/>
        <w:rPr>
          <w:b/>
          <w:bCs/>
          <w:iCs/>
          <w:sz w:val="24"/>
          <w:szCs w:val="24"/>
        </w:rPr>
      </w:pPr>
      <w:r w:rsidRPr="002E2315">
        <w:rPr>
          <w:b/>
          <w:bCs/>
          <w:iCs/>
          <w:sz w:val="24"/>
          <w:szCs w:val="24"/>
        </w:rPr>
        <w:t xml:space="preserve">REGULAMIN PRZYZNAWANIA </w:t>
      </w:r>
      <w:r w:rsidRPr="00F30FD3">
        <w:rPr>
          <w:b/>
          <w:bCs/>
          <w:iCs/>
          <w:sz w:val="24"/>
          <w:szCs w:val="24"/>
        </w:rPr>
        <w:t>STYPENDIÓW I NAGRÓD</w:t>
      </w:r>
    </w:p>
    <w:p w:rsidR="00752349" w:rsidRPr="002E2315" w:rsidRDefault="00752349" w:rsidP="00752349">
      <w:pPr>
        <w:jc w:val="center"/>
        <w:rPr>
          <w:iCs/>
          <w:sz w:val="24"/>
          <w:szCs w:val="24"/>
        </w:rPr>
      </w:pPr>
      <w:r w:rsidRPr="002E2315">
        <w:rPr>
          <w:b/>
          <w:bCs/>
          <w:iCs/>
          <w:sz w:val="24"/>
          <w:szCs w:val="24"/>
        </w:rPr>
        <w:t>BURMISTRZA STĘSZEWA</w:t>
      </w:r>
      <w:r>
        <w:rPr>
          <w:b/>
          <w:bCs/>
          <w:iCs/>
          <w:sz w:val="24"/>
          <w:szCs w:val="24"/>
        </w:rPr>
        <w:t xml:space="preserve"> </w:t>
      </w:r>
    </w:p>
    <w:p w:rsidR="00752349" w:rsidRPr="002E2315" w:rsidRDefault="00752349" w:rsidP="0075234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2349" w:rsidRPr="002E2315" w:rsidRDefault="00752349" w:rsidP="00752349">
      <w:pPr>
        <w:jc w:val="center"/>
        <w:rPr>
          <w:b/>
          <w:bCs/>
          <w:iCs/>
          <w:sz w:val="24"/>
          <w:szCs w:val="24"/>
        </w:rPr>
      </w:pPr>
    </w:p>
    <w:p w:rsidR="00752349" w:rsidRDefault="00752349" w:rsidP="00752349">
      <w:pPr>
        <w:spacing w:line="360" w:lineRule="auto"/>
        <w:rPr>
          <w:iCs/>
          <w:sz w:val="24"/>
          <w:szCs w:val="24"/>
        </w:rPr>
      </w:pPr>
    </w:p>
    <w:p w:rsidR="00752349" w:rsidRPr="002D2DE8" w:rsidRDefault="00752349" w:rsidP="00752349">
      <w:pPr>
        <w:spacing w:line="360" w:lineRule="auto"/>
        <w:rPr>
          <w:iCs/>
          <w:sz w:val="24"/>
          <w:szCs w:val="24"/>
        </w:rPr>
      </w:pPr>
      <w:r w:rsidRPr="002D2DE8">
        <w:rPr>
          <w:bCs/>
          <w:iCs/>
          <w:sz w:val="24"/>
          <w:szCs w:val="24"/>
        </w:rPr>
        <w:t xml:space="preserve">§ 1. </w:t>
      </w:r>
      <w:r w:rsidRPr="002D2DE8">
        <w:rPr>
          <w:iCs/>
          <w:sz w:val="24"/>
          <w:szCs w:val="24"/>
        </w:rPr>
        <w:t>1. Ustanawia się nagrody dla szczególnie uzdolnionych absolwentów gminnych gimnazjów.</w:t>
      </w:r>
    </w:p>
    <w:p w:rsidR="00752349" w:rsidRPr="002D2DE8" w:rsidRDefault="00752349" w:rsidP="00752349">
      <w:pPr>
        <w:spacing w:line="360" w:lineRule="auto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 xml:space="preserve">2.   O nagrodę dla szczególnie uzdolnionych mogą ubiegać się absolwenci spełniający co  </w:t>
      </w:r>
    </w:p>
    <w:p w:rsidR="00752349" w:rsidRPr="002D2DE8" w:rsidRDefault="00752349" w:rsidP="00752349">
      <w:pPr>
        <w:spacing w:line="360" w:lineRule="auto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 xml:space="preserve">      najmniej jeden z poniższych warunków:</w:t>
      </w:r>
    </w:p>
    <w:p w:rsidR="00752349" w:rsidRPr="002D2DE8" w:rsidRDefault="00752349" w:rsidP="00752349">
      <w:pPr>
        <w:spacing w:line="360" w:lineRule="auto"/>
        <w:ind w:left="360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 xml:space="preserve">1)  są laureatami lub finalistami wojewódzkiego konkursu (olimpiady) przedmiotowego    </w:t>
      </w:r>
    </w:p>
    <w:p w:rsidR="00752349" w:rsidRPr="002D2DE8" w:rsidRDefault="00752349" w:rsidP="00752349">
      <w:pPr>
        <w:spacing w:line="360" w:lineRule="auto"/>
        <w:ind w:left="360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 xml:space="preserve">     lub tematycznego,</w:t>
      </w:r>
    </w:p>
    <w:p w:rsidR="00752349" w:rsidRPr="002D2DE8" w:rsidRDefault="00752349" w:rsidP="00752349">
      <w:pPr>
        <w:spacing w:line="360" w:lineRule="auto"/>
        <w:ind w:left="360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>2)  posiadają  średnią  ocen co  najmniej  5,5 na świadectwie ukończenia gimnazjum,</w:t>
      </w:r>
    </w:p>
    <w:p w:rsidR="00752349" w:rsidRDefault="00752349" w:rsidP="00752349">
      <w:pPr>
        <w:spacing w:line="360" w:lineRule="auto"/>
        <w:ind w:left="360"/>
        <w:rPr>
          <w:sz w:val="24"/>
          <w:szCs w:val="24"/>
        </w:rPr>
      </w:pPr>
      <w:r w:rsidRPr="002D2DE8">
        <w:rPr>
          <w:iCs/>
          <w:sz w:val="24"/>
          <w:szCs w:val="24"/>
        </w:rPr>
        <w:t>3)  zdobyli co najmniej 95 %</w:t>
      </w:r>
      <w:r>
        <w:rPr>
          <w:iCs/>
          <w:sz w:val="24"/>
          <w:szCs w:val="24"/>
        </w:rPr>
        <w:t xml:space="preserve"> sumy </w:t>
      </w:r>
      <w:r w:rsidRPr="002D2DE8">
        <w:rPr>
          <w:iCs/>
          <w:sz w:val="24"/>
          <w:szCs w:val="24"/>
        </w:rPr>
        <w:t xml:space="preserve"> punktów z egzaminu </w:t>
      </w:r>
      <w:r>
        <w:rPr>
          <w:iCs/>
          <w:sz w:val="24"/>
          <w:szCs w:val="24"/>
        </w:rPr>
        <w:t xml:space="preserve">gimnazjalnego </w:t>
      </w:r>
      <w:r w:rsidRPr="002D2DE8">
        <w:rPr>
          <w:sz w:val="24"/>
          <w:szCs w:val="24"/>
        </w:rPr>
        <w:t>składan</w:t>
      </w:r>
      <w:r>
        <w:rPr>
          <w:sz w:val="24"/>
          <w:szCs w:val="24"/>
        </w:rPr>
        <w:t xml:space="preserve">ego  na  </w:t>
      </w:r>
    </w:p>
    <w:p w:rsidR="00752349" w:rsidRPr="002D2DE8" w:rsidRDefault="00752349" w:rsidP="00752349">
      <w:pPr>
        <w:spacing w:line="360" w:lineRule="auto"/>
        <w:ind w:left="360"/>
        <w:rPr>
          <w:iCs/>
          <w:sz w:val="24"/>
          <w:szCs w:val="24"/>
        </w:rPr>
      </w:pPr>
      <w:r>
        <w:rPr>
          <w:sz w:val="24"/>
          <w:szCs w:val="24"/>
        </w:rPr>
        <w:t xml:space="preserve">     zakończenie gimnazjum</w:t>
      </w:r>
      <w:r w:rsidRPr="002D2DE8">
        <w:rPr>
          <w:sz w:val="24"/>
          <w:szCs w:val="24"/>
        </w:rPr>
        <w:t xml:space="preserve"> </w:t>
      </w:r>
    </w:p>
    <w:p w:rsidR="00752349" w:rsidRDefault="00752349" w:rsidP="00752349">
      <w:pPr>
        <w:spacing w:line="360" w:lineRule="auto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 xml:space="preserve"> 3.   Do składania wniosków o przyznanie nagrody burmistrza uprawnieni są dyrektorzy szkół,  </w:t>
      </w:r>
    </w:p>
    <w:p w:rsidR="00752349" w:rsidRPr="002D2DE8" w:rsidRDefault="00752349" w:rsidP="00752349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</w:t>
      </w:r>
      <w:r w:rsidRPr="002D2DE8">
        <w:rPr>
          <w:iCs/>
          <w:sz w:val="24"/>
          <w:szCs w:val="24"/>
        </w:rPr>
        <w:t>po uzyskaniu pozytywnej opinii rady pedagogicznej.</w:t>
      </w:r>
    </w:p>
    <w:p w:rsidR="00752349" w:rsidRPr="002D2DE8" w:rsidRDefault="00752349" w:rsidP="00752349">
      <w:pPr>
        <w:spacing w:line="360" w:lineRule="auto"/>
        <w:rPr>
          <w:iCs/>
          <w:sz w:val="24"/>
          <w:szCs w:val="24"/>
        </w:rPr>
      </w:pPr>
      <w:r w:rsidRPr="002D2DE8">
        <w:rPr>
          <w:iCs/>
          <w:sz w:val="24"/>
          <w:szCs w:val="24"/>
        </w:rPr>
        <w:t>4.   Nagroda dla szczególnie uzdolnionych absolwentów ma formę rzeczową.</w:t>
      </w:r>
    </w:p>
    <w:p w:rsidR="00752349" w:rsidRPr="002D2DE8" w:rsidRDefault="00752349" w:rsidP="00752349">
      <w:p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5.  Wzór wniosku o przyznanie nagrody stanowi załącznik nr 1 do regulaminu.   </w:t>
      </w:r>
    </w:p>
    <w:p w:rsidR="00752349" w:rsidRPr="002D2DE8" w:rsidRDefault="00752349" w:rsidP="00752349">
      <w:pPr>
        <w:rPr>
          <w:bCs/>
          <w:iCs/>
          <w:sz w:val="24"/>
          <w:szCs w:val="24"/>
        </w:rPr>
      </w:pPr>
    </w:p>
    <w:p w:rsidR="00752349" w:rsidRPr="002D2DE8" w:rsidRDefault="00752349" w:rsidP="00752349">
      <w:pPr>
        <w:spacing w:line="360" w:lineRule="auto"/>
        <w:rPr>
          <w:sz w:val="24"/>
          <w:szCs w:val="24"/>
        </w:rPr>
      </w:pPr>
      <w:r w:rsidRPr="002D2DE8">
        <w:rPr>
          <w:bCs/>
          <w:iCs/>
          <w:sz w:val="24"/>
          <w:szCs w:val="24"/>
        </w:rPr>
        <w:t xml:space="preserve">§ 2. 1. </w:t>
      </w:r>
      <w:r w:rsidRPr="002D2DE8">
        <w:rPr>
          <w:sz w:val="24"/>
          <w:szCs w:val="24"/>
        </w:rPr>
        <w:t xml:space="preserve">Ustanawia  się stypendia za bardzo dobre i dobre wyniki w nauce  dla absolwentów     </w:t>
      </w:r>
    </w:p>
    <w:p w:rsidR="00752349" w:rsidRPr="002D2DE8" w:rsidRDefault="00752349" w:rsidP="00752349">
      <w:pPr>
        <w:spacing w:line="360" w:lineRule="auto"/>
        <w:rPr>
          <w:sz w:val="24"/>
          <w:szCs w:val="24"/>
          <w:u w:val="single"/>
        </w:rPr>
      </w:pPr>
      <w:r w:rsidRPr="002D2DE8">
        <w:rPr>
          <w:sz w:val="24"/>
          <w:szCs w:val="24"/>
        </w:rPr>
        <w:t xml:space="preserve">      gminnych gimnazjów, znajdujących się w trudnej sytuacji materialnej.</w:t>
      </w:r>
    </w:p>
    <w:p w:rsidR="00752349" w:rsidRPr="002D2DE8" w:rsidRDefault="00752349" w:rsidP="00752349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Stypendia mogą otrzymać absolwenci zamieszkali na stałe na terenie gminy Stęszew, za osiągnięcia uzyskane w roku, w którym składany jest wniosek. </w:t>
      </w:r>
    </w:p>
    <w:p w:rsidR="00752349" w:rsidRPr="002D2DE8" w:rsidRDefault="00752349" w:rsidP="00752349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>Stypendia za uzyskane osiągnięcia wypłacane są jednorazowo.</w:t>
      </w:r>
    </w:p>
    <w:p w:rsidR="00752349" w:rsidRPr="002D2DE8" w:rsidRDefault="00752349" w:rsidP="00752349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>Wysokość środków finansowych przeznaczonych na stypendia ustala co roku Rada Miejska Gminy Stęszew.</w:t>
      </w:r>
    </w:p>
    <w:p w:rsidR="00752349" w:rsidRPr="002D2DE8" w:rsidRDefault="00752349" w:rsidP="00752349">
      <w:p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5.  Wzór wniosku o stypendium stanowi załącznik nr 2 do regulaminu. 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bCs/>
          <w:sz w:val="24"/>
          <w:szCs w:val="24"/>
        </w:rPr>
        <w:t xml:space="preserve">§ 3. </w:t>
      </w:r>
      <w:r w:rsidRPr="002D2DE8">
        <w:rPr>
          <w:sz w:val="24"/>
          <w:szCs w:val="24"/>
        </w:rPr>
        <w:t xml:space="preserve">1. O stypendium mogą ubiegać się absolwenci, którzy łącznie spełniają następujące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warunki: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1)  w roku szkolnym następującym po roku składania wniosku o przyznanie stypendium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  rozpoczynają naukę w szkole średniej,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2) spełniają co najmniej 1 z poniższych kryteriów: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a) średnia z ich rocznych ocen klasyfikacyjnych z obowiązkowych zajęć edukacyjnych na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lastRenderedPageBreak/>
        <w:t xml:space="preserve">     świadectwie ukończenia szkoły w roku składania wniosku jest wyższa lub równa 4,50,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b) suma punktów z </w:t>
      </w:r>
      <w:r w:rsidRPr="003C2AD3">
        <w:rPr>
          <w:sz w:val="24"/>
          <w:szCs w:val="24"/>
        </w:rPr>
        <w:t>egzaminu gimnazjalnego</w:t>
      </w:r>
      <w:r w:rsidRPr="002D2DE8">
        <w:rPr>
          <w:sz w:val="24"/>
          <w:szCs w:val="24"/>
        </w:rPr>
        <w:t xml:space="preserve"> składanego  na zakończenie gimnazjum, 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wynosi  co najmniej 75% punktów,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c) są laureatami lub finalistami olimpiad lub konkursów  co najmniej wojewódzkich dla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uczniów gimnazjów.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3) miesięczny dochód netto rodziny w przeliczeniu na osobę  nie przekracza  dwukrotności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 kwoty uprawniającej do uzyskania świadczeń rodzinnych, określonej w ustawie z dnia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 28 listopada 2003r. o świadczeniach rodzinnych (Dz. U. z 2006r. Nr 139, poz. 992 ze zm.).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4) wyrażą zgodę na gromadzenie, przetwarzanie danych osobowych zgodnie z ustawą   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z dnia 29 sierpnia  1997r.  o ochronie danych osobowych (Dz. U. z 2002r., Nr 101, poz. 926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ze zm.).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2. Osoby spełniające warunki określone w ust. 1 biorą udział w postępowaniu kwalifikacyjnym,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gdzie o uzyskaniu stypendium decydować będzie liczba punktów, wyliczona w oparciu o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zasady określone w §4. </w:t>
      </w:r>
    </w:p>
    <w:p w:rsidR="00752349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3. Złożone wnioski o stypendium podlegają sprawdzeniu i zaopiniowaniu przez komisję </w:t>
      </w:r>
      <w:r>
        <w:rPr>
          <w:sz w:val="24"/>
          <w:szCs w:val="24"/>
        </w:rPr>
        <w:t xml:space="preserve">  </w:t>
      </w:r>
    </w:p>
    <w:p w:rsidR="00752349" w:rsidRPr="00DF2945" w:rsidRDefault="00752349" w:rsidP="0075234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D2DE8">
        <w:rPr>
          <w:sz w:val="24"/>
          <w:szCs w:val="24"/>
        </w:rPr>
        <w:t xml:space="preserve">stypendialną, powołaną zarządzeniem burmistrza. 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D2DE8">
        <w:rPr>
          <w:bCs/>
          <w:sz w:val="24"/>
          <w:szCs w:val="24"/>
        </w:rPr>
        <w:t>§ 4. 1. Przyjmuje się następujące kryteria podlegające ocenie: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bCs/>
          <w:sz w:val="24"/>
          <w:szCs w:val="24"/>
        </w:rPr>
      </w:pPr>
      <w:r w:rsidRPr="002D2DE8">
        <w:rPr>
          <w:bCs/>
          <w:sz w:val="24"/>
          <w:szCs w:val="24"/>
        </w:rPr>
        <w:t>1) kryterium numer 1 - średnia ocen ze świadectwa;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bCs/>
          <w:sz w:val="24"/>
          <w:szCs w:val="24"/>
        </w:rPr>
      </w:pPr>
      <w:r w:rsidRPr="002D2DE8">
        <w:rPr>
          <w:bCs/>
          <w:sz w:val="24"/>
          <w:szCs w:val="24"/>
        </w:rPr>
        <w:t>2) kryterium numer 2 – łączna liczba punktów z egzaminu;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bCs/>
          <w:sz w:val="24"/>
          <w:szCs w:val="24"/>
        </w:rPr>
      </w:pPr>
      <w:r w:rsidRPr="002D2DE8">
        <w:rPr>
          <w:bCs/>
          <w:sz w:val="24"/>
          <w:szCs w:val="24"/>
        </w:rPr>
        <w:t>3) kryterium numer 3 - działalność społeczna;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bCs/>
          <w:sz w:val="24"/>
          <w:szCs w:val="24"/>
        </w:rPr>
      </w:pPr>
      <w:r w:rsidRPr="002D2DE8">
        <w:rPr>
          <w:bCs/>
          <w:sz w:val="24"/>
          <w:szCs w:val="24"/>
        </w:rPr>
        <w:t>4) kryterium numer 4 - sytuacja materialna rodziny.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 w:hanging="360"/>
        <w:rPr>
          <w:sz w:val="24"/>
          <w:szCs w:val="24"/>
        </w:rPr>
      </w:pPr>
      <w:r w:rsidRPr="002D2DE8">
        <w:rPr>
          <w:bCs/>
          <w:sz w:val="24"/>
          <w:szCs w:val="24"/>
        </w:rPr>
        <w:t xml:space="preserve">2. Wprowadza się kryterium niepodlegające ocenie: Absolwent, który wychowuje się                   </w:t>
      </w:r>
      <w:r>
        <w:rPr>
          <w:bCs/>
          <w:sz w:val="24"/>
          <w:szCs w:val="24"/>
        </w:rPr>
        <w:t xml:space="preserve">  </w:t>
      </w:r>
      <w:r w:rsidRPr="002D2DE8">
        <w:rPr>
          <w:bCs/>
          <w:sz w:val="24"/>
          <w:szCs w:val="24"/>
        </w:rPr>
        <w:t xml:space="preserve">w rodzinie wielodzietnej (posiada przynajmniej dwoje rodzeństwa) otrzymuje dodatkowy               1 punkt.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3. Za każde kryterium Komisja może przyznać maksymalnie 5 punktów, przy czym stosowana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   jest następująca punktacja: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180"/>
        <w:rPr>
          <w:sz w:val="24"/>
          <w:szCs w:val="24"/>
        </w:rPr>
      </w:pPr>
      <w:r w:rsidRPr="002D2DE8">
        <w:rPr>
          <w:bCs/>
          <w:sz w:val="24"/>
          <w:szCs w:val="24"/>
        </w:rPr>
        <w:t>1</w:t>
      </w:r>
      <w:r w:rsidRPr="002D2DE8">
        <w:rPr>
          <w:sz w:val="24"/>
          <w:szCs w:val="24"/>
        </w:rPr>
        <w:t xml:space="preserve">) Kryterium nr 1 (średnia ocen ze świadectwa):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2D2DE8">
        <w:rPr>
          <w:sz w:val="24"/>
          <w:szCs w:val="24"/>
        </w:rPr>
        <w:t xml:space="preserve">a)  4,50 – 4,60 – 1 punkt,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2D2DE8">
        <w:rPr>
          <w:sz w:val="24"/>
          <w:szCs w:val="24"/>
        </w:rPr>
        <w:t xml:space="preserve">b)  4,61 – 4,70 – 2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2D2DE8">
        <w:rPr>
          <w:sz w:val="24"/>
          <w:szCs w:val="24"/>
        </w:rPr>
        <w:t xml:space="preserve">c)  4,71 – 4,80 – 3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2D2DE8">
        <w:rPr>
          <w:sz w:val="24"/>
          <w:szCs w:val="24"/>
        </w:rPr>
        <w:t xml:space="preserve">d)  4,81 – 5,00 – 4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r w:rsidRPr="002D2DE8">
        <w:rPr>
          <w:sz w:val="24"/>
          <w:szCs w:val="24"/>
        </w:rPr>
        <w:t xml:space="preserve">e) 5,01 i powyżej – 5 punktów.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80"/>
        <w:rPr>
          <w:sz w:val="24"/>
          <w:szCs w:val="24"/>
        </w:rPr>
      </w:pPr>
      <w:r w:rsidRPr="002D2DE8">
        <w:rPr>
          <w:bCs/>
          <w:sz w:val="24"/>
          <w:szCs w:val="24"/>
        </w:rPr>
        <w:lastRenderedPageBreak/>
        <w:t>2</w:t>
      </w:r>
      <w:r w:rsidRPr="002D2DE8">
        <w:rPr>
          <w:sz w:val="24"/>
          <w:szCs w:val="24"/>
        </w:rPr>
        <w:t xml:space="preserve">) Kryterium nr 2 (łączna liczba punktów z egzaminu):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D2DE8">
        <w:rPr>
          <w:sz w:val="24"/>
          <w:szCs w:val="24"/>
        </w:rPr>
        <w:t xml:space="preserve">a) 75% pkt.– 80% pkt. – 1 punkt,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D2DE8">
        <w:rPr>
          <w:sz w:val="24"/>
          <w:szCs w:val="24"/>
        </w:rPr>
        <w:t xml:space="preserve">b) 81% pkt. – 85 %pkt. – 2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D2DE8">
        <w:rPr>
          <w:sz w:val="24"/>
          <w:szCs w:val="24"/>
        </w:rPr>
        <w:t xml:space="preserve">c) 86% pkt. – 90% pkt. – 3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D2DE8">
        <w:rPr>
          <w:sz w:val="24"/>
          <w:szCs w:val="24"/>
        </w:rPr>
        <w:t xml:space="preserve">d) 91% pkt.–  95% pkt. -  4 punkty,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firstLine="360"/>
        <w:rPr>
          <w:sz w:val="24"/>
          <w:szCs w:val="24"/>
        </w:rPr>
      </w:pPr>
      <w:r w:rsidRPr="002D2DE8">
        <w:rPr>
          <w:sz w:val="24"/>
          <w:szCs w:val="24"/>
        </w:rPr>
        <w:t xml:space="preserve">e) 96% pkt. -  i wyżej - 5 punktów.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D2DE8">
        <w:rPr>
          <w:bCs/>
          <w:sz w:val="24"/>
          <w:szCs w:val="24"/>
        </w:rPr>
        <w:t xml:space="preserve">  3) </w:t>
      </w:r>
      <w:r w:rsidRPr="002D2DE8">
        <w:rPr>
          <w:sz w:val="24"/>
          <w:szCs w:val="24"/>
        </w:rPr>
        <w:t xml:space="preserve">Kryterium nr 3 (działalność społeczna): wysokość punktów ustala Komisja po zapoznaniu się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z  wnioskami absolwentów. Im większe zaangażowanie ucznia, tym większa liczba  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punktów. Pod uwagę należy brać nie tylko charakter zaangażowania, ale także częstotliwość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    i poświęcony czas (skala punktacji 1 – 3).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360" w:hanging="180"/>
        <w:rPr>
          <w:sz w:val="24"/>
          <w:szCs w:val="24"/>
        </w:rPr>
      </w:pPr>
      <w:r w:rsidRPr="002D2DE8">
        <w:rPr>
          <w:bCs/>
          <w:sz w:val="24"/>
          <w:szCs w:val="24"/>
        </w:rPr>
        <w:t>4)</w:t>
      </w:r>
      <w:r w:rsidRPr="002D2DE8">
        <w:rPr>
          <w:sz w:val="24"/>
          <w:szCs w:val="24"/>
        </w:rPr>
        <w:t xml:space="preserve"> Kryterium nr 4 (sytuacja materialna</w:t>
      </w:r>
      <w:r>
        <w:rPr>
          <w:sz w:val="24"/>
          <w:szCs w:val="24"/>
        </w:rPr>
        <w:t xml:space="preserve"> ustalona zgodnie z </w:t>
      </w:r>
      <w:r w:rsidRPr="002D2DE8">
        <w:rPr>
          <w:bCs/>
          <w:sz w:val="24"/>
          <w:szCs w:val="24"/>
        </w:rPr>
        <w:t>§</w:t>
      </w:r>
      <w:r>
        <w:rPr>
          <w:bCs/>
          <w:sz w:val="24"/>
          <w:szCs w:val="24"/>
        </w:rPr>
        <w:t>3 ust.1 pkt.3</w:t>
      </w:r>
      <w:r w:rsidRPr="002D2DE8">
        <w:rPr>
          <w:sz w:val="24"/>
          <w:szCs w:val="24"/>
        </w:rPr>
        <w:t xml:space="preserve">): </w:t>
      </w:r>
    </w:p>
    <w:p w:rsidR="00752349" w:rsidRPr="002D2DE8" w:rsidRDefault="00752349" w:rsidP="0075234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/>
        <w:rPr>
          <w:sz w:val="24"/>
          <w:szCs w:val="24"/>
        </w:rPr>
      </w:pPr>
      <w:r w:rsidRPr="002D2DE8">
        <w:rPr>
          <w:sz w:val="24"/>
          <w:szCs w:val="24"/>
        </w:rPr>
        <w:t xml:space="preserve">a) 200% – 190% – 1 punkt,          </w:t>
      </w:r>
    </w:p>
    <w:p w:rsidR="00752349" w:rsidRPr="002D2DE8" w:rsidRDefault="00752349" w:rsidP="0075234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/>
        <w:rPr>
          <w:sz w:val="24"/>
          <w:szCs w:val="24"/>
        </w:rPr>
      </w:pPr>
      <w:r w:rsidRPr="002D2DE8">
        <w:rPr>
          <w:sz w:val="24"/>
          <w:szCs w:val="24"/>
        </w:rPr>
        <w:t xml:space="preserve">b) 190% –  180% – 2 punkty,      </w:t>
      </w:r>
    </w:p>
    <w:p w:rsidR="00752349" w:rsidRPr="002D2DE8" w:rsidRDefault="00752349" w:rsidP="0075234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/>
        <w:rPr>
          <w:sz w:val="24"/>
          <w:szCs w:val="24"/>
        </w:rPr>
      </w:pPr>
      <w:r w:rsidRPr="002D2DE8">
        <w:rPr>
          <w:sz w:val="24"/>
          <w:szCs w:val="24"/>
        </w:rPr>
        <w:t xml:space="preserve">c) 180% –  150% – 3 punkty,      </w:t>
      </w:r>
    </w:p>
    <w:p w:rsidR="00752349" w:rsidRPr="002D2DE8" w:rsidRDefault="00752349" w:rsidP="0075234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/>
        <w:rPr>
          <w:sz w:val="24"/>
          <w:szCs w:val="24"/>
        </w:rPr>
      </w:pPr>
      <w:r w:rsidRPr="002D2DE8">
        <w:rPr>
          <w:sz w:val="24"/>
          <w:szCs w:val="24"/>
        </w:rPr>
        <w:t xml:space="preserve">d) 150% –  100% – 4 punkty,      </w:t>
      </w:r>
    </w:p>
    <w:p w:rsidR="00752349" w:rsidRPr="002D2DE8" w:rsidRDefault="00752349" w:rsidP="00752349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40"/>
        <w:rPr>
          <w:sz w:val="24"/>
          <w:szCs w:val="24"/>
        </w:rPr>
      </w:pPr>
      <w:r w:rsidRPr="002D2DE8">
        <w:rPr>
          <w:sz w:val="24"/>
          <w:szCs w:val="24"/>
        </w:rPr>
        <w:t xml:space="preserve">e) 100% – poniżej– 5 punktów.   </w:t>
      </w:r>
    </w:p>
    <w:p w:rsidR="00752349" w:rsidRDefault="00752349" w:rsidP="00752349">
      <w:pPr>
        <w:spacing w:line="360" w:lineRule="auto"/>
        <w:jc w:val="both"/>
        <w:rPr>
          <w:sz w:val="24"/>
          <w:szCs w:val="24"/>
        </w:rPr>
      </w:pPr>
    </w:p>
    <w:p w:rsidR="00752349" w:rsidRPr="002D2DE8" w:rsidRDefault="00752349" w:rsidP="00752349">
      <w:pPr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§ 5. 1. Wnioski o stypendium należy składać w sekretariacie Urzędu Miejskiego Gminy 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       Stęszew w terminie do 5-ego sierpnia każdego roku.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2. Do wniosku o stypendium należy dołączyć </w:t>
      </w:r>
      <w:r>
        <w:rPr>
          <w:sz w:val="24"/>
          <w:szCs w:val="24"/>
        </w:rPr>
        <w:t xml:space="preserve"> następujące  dokumenty</w:t>
      </w:r>
      <w:r w:rsidRPr="002D2DE8">
        <w:rPr>
          <w:sz w:val="24"/>
          <w:szCs w:val="24"/>
        </w:rPr>
        <w:t xml:space="preserve">: 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42" w:firstLine="142"/>
        <w:rPr>
          <w:sz w:val="24"/>
          <w:szCs w:val="24"/>
        </w:rPr>
      </w:pPr>
      <w:r w:rsidRPr="002D2DE8">
        <w:rPr>
          <w:sz w:val="24"/>
          <w:szCs w:val="24"/>
        </w:rPr>
        <w:t xml:space="preserve">a) </w:t>
      </w:r>
      <w:r>
        <w:rPr>
          <w:sz w:val="24"/>
          <w:szCs w:val="24"/>
        </w:rPr>
        <w:t>kopie świadectwa</w:t>
      </w:r>
      <w:r w:rsidRPr="002D2DE8">
        <w:rPr>
          <w:sz w:val="24"/>
          <w:szCs w:val="24"/>
        </w:rPr>
        <w:t xml:space="preserve"> ukończenia gimnazjum,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42" w:firstLine="142"/>
        <w:rPr>
          <w:sz w:val="24"/>
          <w:szCs w:val="24"/>
        </w:rPr>
      </w:pPr>
      <w:r w:rsidRPr="002D2DE8">
        <w:rPr>
          <w:sz w:val="24"/>
          <w:szCs w:val="24"/>
        </w:rPr>
        <w:t xml:space="preserve">b) </w:t>
      </w:r>
      <w:r>
        <w:rPr>
          <w:sz w:val="24"/>
          <w:szCs w:val="24"/>
        </w:rPr>
        <w:t>kopie zaświadczenia</w:t>
      </w:r>
      <w:r w:rsidRPr="002D2DE8">
        <w:rPr>
          <w:sz w:val="24"/>
          <w:szCs w:val="24"/>
        </w:rPr>
        <w:t xml:space="preserve"> o uzyskanych wynikach z egzaminu gimnazjalnego,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42" w:firstLine="142"/>
        <w:rPr>
          <w:sz w:val="24"/>
          <w:szCs w:val="24"/>
        </w:rPr>
      </w:pPr>
      <w:r w:rsidRPr="002D2DE8">
        <w:rPr>
          <w:sz w:val="24"/>
          <w:szCs w:val="24"/>
        </w:rPr>
        <w:t>c) zaświadczenie o przyjęciu do szkoły średniej,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42" w:firstLine="142"/>
        <w:rPr>
          <w:sz w:val="24"/>
          <w:szCs w:val="24"/>
        </w:rPr>
      </w:pPr>
      <w:r w:rsidRPr="002D2DE8">
        <w:rPr>
          <w:sz w:val="24"/>
          <w:szCs w:val="24"/>
        </w:rPr>
        <w:t xml:space="preserve">d) </w:t>
      </w:r>
      <w:r>
        <w:rPr>
          <w:sz w:val="24"/>
          <w:szCs w:val="24"/>
        </w:rPr>
        <w:t>oświadczenie o dochodach</w:t>
      </w:r>
      <w:r w:rsidRPr="002D2DE8">
        <w:rPr>
          <w:sz w:val="24"/>
          <w:szCs w:val="24"/>
        </w:rPr>
        <w:t>, którego wzór stanowi załącznik nr 3 do regulaminu.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 xml:space="preserve"> 3. Do wniosku absolwent może dodatkowo dołączyć następujące dokumenty: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42" w:firstLine="142"/>
        <w:jc w:val="both"/>
        <w:rPr>
          <w:sz w:val="24"/>
          <w:szCs w:val="24"/>
        </w:rPr>
      </w:pPr>
      <w:r w:rsidRPr="002D2DE8">
        <w:rPr>
          <w:bCs/>
          <w:sz w:val="24"/>
          <w:szCs w:val="24"/>
        </w:rPr>
        <w:t xml:space="preserve">a) </w:t>
      </w:r>
      <w:r w:rsidRPr="002D2DE8">
        <w:rPr>
          <w:sz w:val="24"/>
          <w:szCs w:val="24"/>
        </w:rPr>
        <w:t xml:space="preserve">rekomendacje (np. z organizacji, gdzie absolwent jest wolontariuszem),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ind w:left="142" w:firstLine="142"/>
        <w:jc w:val="both"/>
        <w:rPr>
          <w:sz w:val="24"/>
          <w:szCs w:val="24"/>
        </w:rPr>
      </w:pPr>
      <w:r w:rsidRPr="002D2DE8">
        <w:rPr>
          <w:bCs/>
          <w:sz w:val="24"/>
          <w:szCs w:val="24"/>
        </w:rPr>
        <w:t>b</w:t>
      </w:r>
      <w:r w:rsidRPr="002D2DE8">
        <w:rPr>
          <w:sz w:val="24"/>
          <w:szCs w:val="24"/>
        </w:rPr>
        <w:t>) kopie dyplomów z konkursów, olimpiad.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t>4. W przypadku stwierdzenia braków formalnych we wniosku dopuszcza się prawo do jednorazowej korekty, dokonanej na wezwanie Komisji w terminie 3 dni roboczych od daty otrzymania wezwania.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2D2DE8">
        <w:rPr>
          <w:sz w:val="24"/>
          <w:szCs w:val="24"/>
        </w:rPr>
        <w:t>5. O końcowej ocenie poszczególnych wniosków decyduje suma uzyskanych punktów.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360" w:hanging="360"/>
        <w:rPr>
          <w:sz w:val="24"/>
          <w:szCs w:val="24"/>
        </w:rPr>
      </w:pPr>
      <w:r w:rsidRPr="002D2DE8">
        <w:rPr>
          <w:sz w:val="24"/>
          <w:szCs w:val="24"/>
        </w:rPr>
        <w:t xml:space="preserve">    Po zakończeniu prac komisji, do publicznej wiadomości podana jest lista stypendystów. 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2D2DE8">
        <w:rPr>
          <w:sz w:val="24"/>
          <w:szCs w:val="24"/>
        </w:rPr>
        <w:lastRenderedPageBreak/>
        <w:t>6. Prace Komisji są prowadzone, jeśli w posiedzeniu bierze udział co najmniej 3/5 jej członków.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80" w:hanging="180"/>
        <w:rPr>
          <w:sz w:val="24"/>
          <w:szCs w:val="24"/>
        </w:rPr>
      </w:pPr>
      <w:r w:rsidRPr="002D2DE8">
        <w:rPr>
          <w:sz w:val="24"/>
          <w:szCs w:val="24"/>
        </w:rPr>
        <w:t xml:space="preserve">7. Posiedzenia Komisji zwołuje przewodniczący Komisji w terminie do 10- ego sierpnia każdego  </w:t>
      </w:r>
    </w:p>
    <w:p w:rsidR="00752349" w:rsidRPr="002D2DE8" w:rsidRDefault="00752349" w:rsidP="00752349">
      <w:pPr>
        <w:pStyle w:val="Tekstpodstawowy2"/>
        <w:numPr>
          <w:ilvl w:val="0"/>
          <w:numId w:val="0"/>
        </w:numPr>
        <w:spacing w:line="360" w:lineRule="auto"/>
        <w:ind w:left="180" w:hanging="180"/>
        <w:rPr>
          <w:sz w:val="24"/>
          <w:szCs w:val="24"/>
        </w:rPr>
      </w:pPr>
      <w:r w:rsidRPr="002D2DE8">
        <w:rPr>
          <w:sz w:val="24"/>
          <w:szCs w:val="24"/>
        </w:rPr>
        <w:t xml:space="preserve">     roku.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>8. Komisja ustala wysokość stypendiów, zgodnie z listą rankingową.</w:t>
      </w:r>
    </w:p>
    <w:p w:rsidR="00752349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9. Minimalna wysokość stypendium dla jednego stypendysty wynosi 200,00 zł  (dwieście </w:t>
      </w:r>
    </w:p>
    <w:p w:rsidR="00752349" w:rsidRPr="002D2DE8" w:rsidRDefault="00752349" w:rsidP="0075234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   złotych), maksymalna zaś 1 000,00 zł (jeden tysiąc złotych). </w:t>
      </w:r>
    </w:p>
    <w:p w:rsidR="00752349" w:rsidRPr="002D2DE8" w:rsidRDefault="00752349" w:rsidP="00752349">
      <w:pPr>
        <w:spacing w:line="360" w:lineRule="auto"/>
        <w:jc w:val="both"/>
        <w:rPr>
          <w:sz w:val="24"/>
          <w:szCs w:val="24"/>
        </w:rPr>
      </w:pPr>
      <w:r w:rsidRPr="002D2DE8">
        <w:rPr>
          <w:sz w:val="24"/>
          <w:szCs w:val="24"/>
        </w:rPr>
        <w:t xml:space="preserve">§ 6. W szczególnie uzasadnionych przypadkach Burmistrz Stęszewa może przyznać jednorazowe stypendium w formie finansowej lub nagrodę rzeczową, po zaopiniowaniu przez komisję stypendialną. </w:t>
      </w:r>
    </w:p>
    <w:p w:rsidR="00AD4F08" w:rsidRDefault="00AD4F08">
      <w:bookmarkStart w:id="0" w:name="_GoBack"/>
      <w:bookmarkEnd w:id="0"/>
    </w:p>
    <w:sectPr w:rsidR="00A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65BBF"/>
    <w:multiLevelType w:val="singleLevel"/>
    <w:tmpl w:val="892A9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112D49"/>
    <w:multiLevelType w:val="multilevel"/>
    <w:tmpl w:val="784A1E1C"/>
    <w:lvl w:ilvl="0">
      <w:start w:val="1"/>
      <w:numFmt w:val="decimal"/>
      <w:pStyle w:val="Tekstpodstawowy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9"/>
    <w:rsid w:val="00752349"/>
    <w:rsid w:val="00AD4F08"/>
    <w:rsid w:val="00D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B8D6-D906-429C-B605-E89272B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34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234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2349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52349"/>
    <w:pPr>
      <w:numPr>
        <w:numId w:val="2"/>
      </w:num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52349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B&amp;P</dc:creator>
  <cp:keywords/>
  <dc:description/>
  <cp:lastModifiedBy>B&amp;P</cp:lastModifiedBy>
  <cp:revision>1</cp:revision>
  <dcterms:created xsi:type="dcterms:W3CDTF">2017-06-20T17:45:00Z</dcterms:created>
  <dcterms:modified xsi:type="dcterms:W3CDTF">2017-06-20T17:46:00Z</dcterms:modified>
</cp:coreProperties>
</file>